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E4" w:rsidRDefault="00B459E4" w:rsidP="00B459E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Согласовано:                                          Утверждаю:</w:t>
      </w:r>
    </w:p>
    <w:p w:rsidR="00B459E4" w:rsidRDefault="00B459E4" w:rsidP="00B45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собрании трудового коллектива        председатель ПК                           Заведующий </w:t>
      </w:r>
    </w:p>
    <w:p w:rsidR="00B459E4" w:rsidRDefault="00B459E4" w:rsidP="00B45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2 ________          _______ Александрова В.Н.           МБДОУ г. Мурманска №41</w:t>
      </w:r>
    </w:p>
    <w:p w:rsidR="00B459E4" w:rsidRDefault="00B459E4" w:rsidP="00B45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Приказ №44-ОД от 25.06.2021</w:t>
      </w:r>
    </w:p>
    <w:p w:rsidR="00B459E4" w:rsidRDefault="00B459E4" w:rsidP="00B45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9E4" w:rsidRDefault="00B459E4" w:rsidP="00B45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9E4" w:rsidRDefault="00B459E4" w:rsidP="00B45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9E4" w:rsidRDefault="00B459E4" w:rsidP="00B45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9E4" w:rsidRDefault="00B459E4" w:rsidP="00B45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9E4" w:rsidRPr="00EA4595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26F2">
        <w:rPr>
          <w:rFonts w:ascii="Times New Roman" w:eastAsia="Times New Roman" w:hAnsi="Times New Roman" w:cs="Times New Roman"/>
          <w:sz w:val="24"/>
          <w:szCs w:val="24"/>
        </w:rPr>
        <w:t>нести</w:t>
      </w:r>
      <w:r w:rsidRPr="00EA4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6F2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EA4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6F2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 для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  <w:r w:rsidRPr="00EA4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6F2">
        <w:rPr>
          <w:rFonts w:ascii="Times New Roman" w:eastAsia="Times New Roman" w:hAnsi="Times New Roman" w:cs="Times New Roman"/>
          <w:sz w:val="24"/>
          <w:szCs w:val="24"/>
        </w:rPr>
        <w:t>г. Мурманска №41, утвержденные п</w:t>
      </w:r>
      <w:r w:rsidRPr="00EA4595">
        <w:rPr>
          <w:rFonts w:ascii="Times New Roman" w:eastAsia="Times New Roman" w:hAnsi="Times New Roman" w:cs="Times New Roman"/>
          <w:sz w:val="24"/>
          <w:szCs w:val="24"/>
        </w:rPr>
        <w:t>риказом №12/3-ОД от 01.02.2019г.: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2.5 </w:t>
      </w:r>
      <w:r w:rsidRPr="00D22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заменить и читать в новой редакции: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2.5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педагогическую работу не допускаются лица: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-лишенные права заниматься педагогической деятельностью в соответствии с вступившим в законную силу приговором суда;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статьи 331 ТК РФ;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-имеющие неснятую или "непогашенную судимость" за иные умышленные тяжкие и особо тяжкие преступления, не указанные в абзаце третьем второй части статьи 331 ТК РФ;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признанные недееспособными в установленном федеральным законом порядке;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лица из числа указанных в абзаце третьем части второй статьи 331 ТК РФ, имевшие судимость за 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нереабилитирующим</w:t>
      </w:r>
      <w:proofErr w:type="spellEnd"/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 имеющие личной медицинской книжки установленного образца с обязательной отметкой о прохождении предварительного и периодического медицинского осмотра, о </w:t>
      </w: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наличии прививок в соответствии с национальным календарем профилактических прививок.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2.6, заменить</w:t>
      </w:r>
      <w:r w:rsidRPr="00D22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читать в новой редакции: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2.6. При приеме на работу (заключении трудового договора) работник обязан предоставить руководству следующие документы: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паспорт или иной документ, удостоверяющий личность;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трудовую книжку и (или) сведения о трудовой деятельности (статья 66.1 ТК РФ), за исключением случаев, если трудовой договор заключается впервые;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воинского учета - для военнообязанных и лиц, подлежащих призыву на военную службу;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отдельных случаях с учетом специфики работы ТК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заключении трудового договора впервые работодателем оформляется трудовая книжка (за исключением случаев, если в соответствии с ТК РФ,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</w:t>
      </w: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заявлению этого лица (с указанием причины отсутствия трудовой книжки) оформить новую трудовую книжку (за исключением случаев, если в соответствии с ТК РФ, иным федеральным законом трудовая книжка на работника не ведется).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2.12, заменить</w:t>
      </w:r>
      <w:r w:rsidRPr="00D22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читать в новой редакции: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настоящим Кодексом, иным федеральным законом трудовая книжка на работника не ведется).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2.17, заменить</w:t>
      </w:r>
      <w:r w:rsidRPr="00D22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читать в новой редакции: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2.17. В день увольнения руководитель обязан выдать работнику его трудовую книжку или предоставить сведения о трудовой деятельности у данного работодателя и произвести с ним расчет в соответствии со ст. 140 Трудового Кодекса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2.11, заменить</w:t>
      </w:r>
      <w:r w:rsidRPr="00D22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читать в новой редакции: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2.11. При приеме работника на работу или при переводе его на другую работу руководитель учреждения обязан: - до подписания трудового договора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договором; - разъяснить его права и обязанности; - ознакомить с должностной инструкцией, содержанием и объемом его работы, с условиями оплаты его труда.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5.1, заменить</w:t>
      </w:r>
      <w:r w:rsidRPr="00D22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читать в новой редакции:</w:t>
      </w:r>
    </w:p>
    <w:p w:rsidR="00A50A5F" w:rsidRPr="00D37567" w:rsidRDefault="00B459E4" w:rsidP="00D375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 136 ТК РФ заработная плата выплачивается не реже чем каждые полумесяца. Днями выплаты являются (7, 22 числа каждого месяца).</w:t>
      </w:r>
    </w:p>
    <w:p w:rsidR="00D37567" w:rsidRPr="00A50A5F" w:rsidRDefault="00D37567" w:rsidP="00D375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0A5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6.4, заменить</w:t>
      </w:r>
      <w:r w:rsidRPr="00A50A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читать в новой редакции:</w:t>
      </w:r>
    </w:p>
    <w:p w:rsidR="00D37567" w:rsidRPr="00D37567" w:rsidRDefault="00D37567" w:rsidP="00D37567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37567">
        <w:rPr>
          <w:rFonts w:ascii="YS Text" w:eastAsia="Times New Roman" w:hAnsi="YS Text" w:cs="Times New Roman"/>
          <w:color w:val="000000"/>
          <w:sz w:val="23"/>
          <w:szCs w:val="23"/>
        </w:rPr>
        <w:t>П. 6.4 Работа в выходные и нерабочие праздничные дни запрещается, за исключением случаев, предусмотренных трудовым законодательством.</w:t>
      </w:r>
    </w:p>
    <w:p w:rsidR="00D37567" w:rsidRPr="00D37567" w:rsidRDefault="00D37567" w:rsidP="00D37567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37567">
        <w:rPr>
          <w:rFonts w:ascii="YS Text" w:eastAsia="Times New Roman" w:hAnsi="YS Text" w:cs="Times New Roman"/>
          <w:color w:val="000000"/>
          <w:sz w:val="23"/>
          <w:szCs w:val="23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целом.</w:t>
      </w:r>
    </w:p>
    <w:p w:rsidR="00D37567" w:rsidRPr="00D37567" w:rsidRDefault="00D37567" w:rsidP="00D37567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37567">
        <w:rPr>
          <w:rFonts w:ascii="YS Text" w:eastAsia="Times New Roman" w:hAnsi="YS Text" w:cs="Times New Roman"/>
          <w:color w:val="000000"/>
          <w:sz w:val="23"/>
          <w:szCs w:val="23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D37567" w:rsidRPr="00D226F2" w:rsidRDefault="00D37567" w:rsidP="00D375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6.5, заменить</w:t>
      </w:r>
      <w:r w:rsidRPr="00D22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читать в новой редакции:</w:t>
      </w:r>
    </w:p>
    <w:p w:rsidR="00D37567" w:rsidRPr="00D37567" w:rsidRDefault="00D37567" w:rsidP="00D37567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37567">
        <w:rPr>
          <w:rFonts w:ascii="YS Text" w:eastAsia="Times New Roman" w:hAnsi="YS Text" w:cs="Times New Roman"/>
          <w:color w:val="000000"/>
          <w:sz w:val="23"/>
          <w:szCs w:val="23"/>
        </w:rPr>
        <w:t>П. 6.5 Работа в выходной или нерабочий праздничный день оплачивается не менее чем в двойном размере.</w:t>
      </w:r>
    </w:p>
    <w:p w:rsidR="00D37567" w:rsidRPr="00A50A5F" w:rsidRDefault="00D37567" w:rsidP="00D37567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37567">
        <w:rPr>
          <w:rFonts w:ascii="YS Text" w:eastAsia="Times New Roman" w:hAnsi="YS Text" w:cs="Times New Roman"/>
          <w:color w:val="000000"/>
          <w:sz w:val="23"/>
          <w:szCs w:val="23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9 «Ответственность за нарушение трудовой дисциплины», заменить</w:t>
      </w:r>
      <w:r w:rsidRPr="00D22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читать в новой редакции: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9.1. Трудовая дисциплина обеспечивается сознательным отношением к труду, методами убеждения, воспитания, а также поощрением за добросовестный труд.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9.2.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замечание;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выговор;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3) увольнение по соответствующим основаниям.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""Федеральными "законами", "уставами" и положениями о дисциплине (часть 5 ст. 189 ТК РФ) для отдельных категорий работников могут быть предусмотрены также и другие дисциплинарные взыскания.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"К дисциплинарным взысканиям, в частности, относится увольнение работника по основаниям, предусмотренным пунктами 5, 6, 9 или 10 части первой ст. 81, пунктом 1 ст. 336 или ст. 348.11 ТК РФ, а также пунктом 7, 7.1 или 8 части первой ст. 81 ТК РФ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9.3. При наложении дисциплинарного взыскания должны учитываться тяжесть совершенного проступка, обстоятельства, при которых он совершён, предшествующая работа и поведение работника.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9.4.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B459E4" w:rsidRPr="00D226F2" w:rsidRDefault="00B459E4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Дисциплинарное взыскание применяется за обнаружением проступка, но не позднее 1-го месяца со дня его обнаружения, не считая времени болезни или отпуска работника.</w:t>
      </w:r>
    </w:p>
    <w:p w:rsidR="00182DEF" w:rsidRPr="00182DEF" w:rsidRDefault="00B459E4" w:rsidP="00182D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182DE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проступок может быть применено только одно дисциплинарное взыскание.</w:t>
      </w:r>
    </w:p>
    <w:p w:rsidR="00182DEF" w:rsidRPr="00182DEF" w:rsidRDefault="00182DEF" w:rsidP="00182D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9.5. </w:t>
      </w:r>
      <w:r w:rsidRPr="00182DEF">
        <w:rPr>
          <w:rFonts w:ascii="Times New Roman" w:hAnsi="Times New Roman" w:cs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r w:rsidRPr="00182DEF">
        <w:rPr>
          <w:rFonts w:ascii="Times New Roman" w:hAnsi="Times New Roman" w:cs="Times New Roman"/>
          <w:sz w:val="24"/>
          <w:szCs w:val="24"/>
        </w:rPr>
        <w:t xml:space="preserve"> </w:t>
      </w:r>
      <w:r w:rsidRPr="00182DEF">
        <w:rPr>
          <w:rFonts w:ascii="Times New Roman" w:hAnsi="Times New Roman" w:cs="Times New Roman"/>
          <w:sz w:val="24"/>
          <w:szCs w:val="24"/>
        </w:rPr>
        <w:t xml:space="preserve"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</w:t>
      </w:r>
      <w:r w:rsidRPr="00182DEF">
        <w:rPr>
          <w:rFonts w:ascii="Times New Roman" w:hAnsi="Times New Roman" w:cs="Times New Roman"/>
          <w:sz w:val="24"/>
          <w:szCs w:val="24"/>
        </w:rPr>
        <w:t>трудового коллектива.</w:t>
      </w:r>
    </w:p>
    <w:p w:rsidR="00B459E4" w:rsidRPr="00EA4595" w:rsidRDefault="00182DEF" w:rsidP="00B459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9.6</w:t>
      </w:r>
      <w:r w:rsidR="00B459E4" w:rsidRPr="00D226F2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течение срока действия дисциплинарного взыскания меры поощрения к работнику не применяются.</w:t>
      </w:r>
    </w:p>
    <w:p w:rsidR="007C3D00" w:rsidRPr="00B459E4" w:rsidRDefault="007C3D00" w:rsidP="00B459E4">
      <w:bookmarkStart w:id="0" w:name="_GoBack"/>
      <w:bookmarkEnd w:id="0"/>
    </w:p>
    <w:sectPr w:rsidR="007C3D00" w:rsidRPr="00B4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42"/>
    <w:rsid w:val="001510E0"/>
    <w:rsid w:val="00182DEF"/>
    <w:rsid w:val="00330C9D"/>
    <w:rsid w:val="00391B17"/>
    <w:rsid w:val="00547B42"/>
    <w:rsid w:val="007C3D00"/>
    <w:rsid w:val="00A50A5F"/>
    <w:rsid w:val="00B459E4"/>
    <w:rsid w:val="00D37567"/>
    <w:rsid w:val="00D56AD7"/>
    <w:rsid w:val="00F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FCBA-FC09-4D86-8C40-A4D5D040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0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00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18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o2AR4L27wLWy7J5VOypyDnQLt0/9/MuwrxDHDJ++R3E=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p0dtzkxTpRTJkyTdZbhNTcKWYMR10CgqUSPqk/JNs3c=</DigestValue>
    </Reference>
  </SignedInfo>
  <SignatureValue>DGh2ehYkR7YKW7hJ63/ckZwmp+hd1r6yHmu1N7BSoI7j4GPvU3L/Oa8WcVDbSw1i
pmEvsNuTTGI+19g8Pm8Rvw==</SignatureValue>
  <KeyInfo>
    <X509Data>
      <X509Certificate>MIIIsTCCCF6gAwIBAgIUMCy7iYNP5j18L1spPuS4gIGZoEwwCgYIKoUDBwEBAwIw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jNC90L7QtSDQutCw0LfQvdCw0YfQtdC50YHRgtCy0L4wHhcNMjAxMjI4MDgyODI2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PZ7XNgEGAwUCBggqhQMDgXsIAQYIKoUDA4F7CAIwKwYDVR0QBCQwIoAPMjAyMDEy
MjgwNzA4NDhagQ8yMDIyMDMyODA3MDg0OFowggFfBgNVHSMEggFWMIIBUoAU0GSW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MDIwLmNybDAdBgNVHQ4EFgQUxkztBbu7CO/lPRlxWKyq1XozjzQwCgYIKoUDBwEB
AwIDQQBxjUDW7mz+q0OBYbOm1R9ICjsQKMYupeCQ4JeRKDdeO5Wdi0KDoMuUgaSN
ZreTscZ/yWfl/G+t7bWqVgvpqRTK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nVvM3a99V8wTRpesRd9F9QOe9GY=</DigestValue>
      </Reference>
      <Reference URI="/word/fontTable.xml?ContentType=application/vnd.openxmlformats-officedocument.wordprocessingml.fontTable+xml">
        <DigestMethod Algorithm="http://www.w3.org/2000/09/xmldsig#sha1"/>
        <DigestValue>YCBe8Az+WIjfEkOoeN07FWLDDzA=</DigestValue>
      </Reference>
      <Reference URI="/word/settings.xml?ContentType=application/vnd.openxmlformats-officedocument.wordprocessingml.settings+xml">
        <DigestMethod Algorithm="http://www.w3.org/2000/09/xmldsig#sha1"/>
        <DigestValue>LCsE6fxsoVGc6MvyTojm4Hz8wtE=</DigestValue>
      </Reference>
      <Reference URI="/word/styles.xml?ContentType=application/vnd.openxmlformats-officedocument.wordprocessingml.styles+xml">
        <DigestMethod Algorithm="http://www.w3.org/2000/09/xmldsig#sha1"/>
        <DigestValue>zN0nFKwkWAkBzc/XKlIobg4aPJM=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D9LzJb6I618F+xSaTbfTduL+Rpc=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2021-11-14T09:35:29Z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2021-11-14T09:35:29Z</xd:SigningTime>
          <xd:SigningCertificate>
            <xd:Cert>
              <xd:CertDigest>
                <DigestMethod Algorithm="http://www.w3.org/2000/09/xmldsig#sha1"/>
                <DigestValue>aHk7TkrJflQw8ImvnNl/V/Yg8Bs=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275029126578976880641319266104769595272525881420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UserCrossD</cp:lastModifiedBy>
  <cp:revision>6</cp:revision>
  <cp:lastPrinted>2021-07-19T11:12:00Z</cp:lastPrinted>
  <dcterms:created xsi:type="dcterms:W3CDTF">2021-07-01T10:06:00Z</dcterms:created>
  <dcterms:modified xsi:type="dcterms:W3CDTF">2021-07-23T08:40:00Z</dcterms:modified>
</cp:coreProperties>
</file>